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1" w:rsidRDefault="00F54907" w:rsidP="00405232">
      <w:pPr>
        <w:jc w:val="center"/>
        <w:rPr>
          <w:rFonts w:ascii="微軟正黑體" w:eastAsia="微軟正黑體" w:hAnsi="微軟正黑體" w:hint="eastAsia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2018</w:t>
      </w:r>
      <w:r w:rsidR="00405232" w:rsidRPr="003A188A">
        <w:rPr>
          <w:rFonts w:ascii="微軟正黑體" w:eastAsia="微軟正黑體" w:hAnsi="微軟正黑體" w:hint="eastAsia"/>
          <w:b/>
          <w:sz w:val="28"/>
        </w:rPr>
        <w:t>年</w:t>
      </w:r>
      <w:r w:rsidR="000335C1">
        <w:rPr>
          <w:rFonts w:ascii="微軟正黑體" w:eastAsia="微軟正黑體" w:hAnsi="微軟正黑體" w:hint="eastAsia"/>
          <w:b/>
          <w:sz w:val="28"/>
        </w:rPr>
        <w:t>3</w:t>
      </w:r>
      <w:r w:rsidR="00405232" w:rsidRPr="003A188A">
        <w:rPr>
          <w:rFonts w:ascii="微軟正黑體" w:eastAsia="微軟正黑體" w:hAnsi="微軟正黑體" w:hint="eastAsia"/>
          <w:b/>
          <w:sz w:val="28"/>
        </w:rPr>
        <w:t>月</w:t>
      </w:r>
      <w:r w:rsidR="000335C1">
        <w:rPr>
          <w:rFonts w:ascii="微軟正黑體" w:eastAsia="微軟正黑體" w:hAnsi="微軟正黑體" w:hint="eastAsia"/>
          <w:b/>
          <w:sz w:val="28"/>
        </w:rPr>
        <w:t>12</w:t>
      </w:r>
      <w:r w:rsidR="00405232" w:rsidRPr="003A188A">
        <w:rPr>
          <w:rFonts w:ascii="微軟正黑體" w:eastAsia="微軟正黑體" w:hAnsi="微軟正黑體" w:hint="eastAsia"/>
          <w:b/>
          <w:sz w:val="28"/>
        </w:rPr>
        <w:t>日</w:t>
      </w:r>
      <w:r w:rsidR="00405232">
        <w:rPr>
          <w:rFonts w:ascii="微軟正黑體" w:eastAsia="微軟正黑體" w:hAnsi="微軟正黑體" w:hint="eastAsia"/>
          <w:b/>
          <w:sz w:val="28"/>
        </w:rPr>
        <w:t>新鮮出爐，</w:t>
      </w:r>
    </w:p>
    <w:p w:rsidR="00405232" w:rsidRDefault="00405232" w:rsidP="00405232">
      <w:pPr>
        <w:jc w:val="center"/>
        <w:rPr>
          <w:rFonts w:hint="eastAsia"/>
        </w:rPr>
      </w:pPr>
      <w:proofErr w:type="gramStart"/>
      <w:r>
        <w:rPr>
          <w:rFonts w:ascii="微軟正黑體" w:eastAsia="微軟正黑體" w:hAnsi="微軟正黑體" w:hint="eastAsia"/>
          <w:b/>
          <w:sz w:val="40"/>
          <w:szCs w:val="40"/>
        </w:rPr>
        <w:t>【</w:t>
      </w:r>
      <w:proofErr w:type="gramEnd"/>
      <w:r w:rsidR="000335C1">
        <w:rPr>
          <w:rFonts w:ascii="微軟正黑體" w:eastAsia="微軟正黑體" w:hAnsi="微軟正黑體" w:hint="eastAsia"/>
          <w:b/>
          <w:sz w:val="40"/>
          <w:szCs w:val="40"/>
        </w:rPr>
        <w:t>中共修憲取消任期限制 習近平成萬年</w:t>
      </w:r>
      <w:r w:rsidR="0036033E">
        <w:rPr>
          <w:rFonts w:ascii="微軟正黑體" w:eastAsia="微軟正黑體" w:hAnsi="微軟正黑體" w:hint="eastAsia"/>
          <w:b/>
          <w:sz w:val="40"/>
          <w:szCs w:val="40"/>
        </w:rPr>
        <w:t>國家</w:t>
      </w:r>
      <w:r w:rsidR="000335C1">
        <w:rPr>
          <w:rFonts w:ascii="微軟正黑體" w:eastAsia="微軟正黑體" w:hAnsi="微軟正黑體" w:hint="eastAsia"/>
          <w:b/>
          <w:sz w:val="40"/>
          <w:szCs w:val="40"/>
        </w:rPr>
        <w:t>主席？！</w:t>
      </w:r>
      <w:r>
        <w:rPr>
          <w:rFonts w:ascii="微軟正黑體" w:eastAsia="微軟正黑體" w:hAnsi="微軟正黑體" w:hint="eastAsia"/>
          <w:b/>
          <w:sz w:val="40"/>
          <w:szCs w:val="40"/>
        </w:rPr>
        <w:t>】</w:t>
      </w:r>
    </w:p>
    <w:p w:rsidR="00F92376" w:rsidRDefault="00405232" w:rsidP="00405232">
      <w:pPr>
        <w:rPr>
          <w:rFonts w:hint="eastAsia"/>
          <w:sz w:val="22"/>
        </w:rPr>
      </w:pPr>
      <w:r w:rsidRPr="00B35154">
        <w:rPr>
          <w:rFonts w:hint="eastAsia"/>
          <w:sz w:val="22"/>
        </w:rPr>
        <w:t>對應</w:t>
      </w:r>
      <w:r w:rsidR="00BE71FD">
        <w:rPr>
          <w:rFonts w:hint="eastAsia"/>
          <w:sz w:val="22"/>
        </w:rPr>
        <w:t>範圍</w:t>
      </w:r>
      <w:r w:rsidRPr="00B35154">
        <w:rPr>
          <w:rFonts w:hint="eastAsia"/>
          <w:sz w:val="22"/>
        </w:rPr>
        <w:t>：</w:t>
      </w:r>
      <w:r w:rsidR="000335C1">
        <w:rPr>
          <w:rFonts w:hint="eastAsia"/>
          <w:sz w:val="22"/>
        </w:rPr>
        <w:t>選修</w:t>
      </w:r>
      <w:r w:rsidR="00F54907">
        <w:rPr>
          <w:rFonts w:hint="eastAsia"/>
          <w:sz w:val="22"/>
        </w:rPr>
        <w:t>公民與社會</w:t>
      </w:r>
      <w:r w:rsidR="00F54907">
        <w:rPr>
          <w:rFonts w:hint="eastAsia"/>
          <w:sz w:val="22"/>
        </w:rPr>
        <w:t>(</w:t>
      </w:r>
      <w:r w:rsidR="000335C1">
        <w:rPr>
          <w:rFonts w:hint="eastAsia"/>
          <w:sz w:val="22"/>
        </w:rPr>
        <w:t>下</w:t>
      </w:r>
      <w:r w:rsidR="00F54907">
        <w:rPr>
          <w:rFonts w:hint="eastAsia"/>
          <w:sz w:val="22"/>
        </w:rPr>
        <w:t>)</w:t>
      </w:r>
      <w:r w:rsidR="00F54907">
        <w:rPr>
          <w:rFonts w:hint="eastAsia"/>
          <w:sz w:val="22"/>
        </w:rPr>
        <w:t>第</w:t>
      </w:r>
      <w:r w:rsidR="000335C1">
        <w:rPr>
          <w:rFonts w:hint="eastAsia"/>
          <w:sz w:val="22"/>
        </w:rPr>
        <w:t>四</w:t>
      </w:r>
      <w:r w:rsidR="00F54907">
        <w:rPr>
          <w:rFonts w:hint="eastAsia"/>
          <w:sz w:val="22"/>
        </w:rPr>
        <w:t>課</w:t>
      </w:r>
      <w:r w:rsidR="00F54907">
        <w:rPr>
          <w:rFonts w:hint="eastAsia"/>
          <w:sz w:val="22"/>
        </w:rPr>
        <w:t xml:space="preserve"> </w:t>
      </w:r>
      <w:r w:rsidR="002528ED">
        <w:rPr>
          <w:rFonts w:hint="eastAsia"/>
          <w:sz w:val="22"/>
        </w:rPr>
        <w:t>中共中央政府組織</w:t>
      </w:r>
    </w:p>
    <w:p w:rsidR="00F54907" w:rsidRPr="00F54907" w:rsidRDefault="00F54907" w:rsidP="00405232">
      <w:pPr>
        <w:rPr>
          <w:rFonts w:hint="eastAsia"/>
          <w:szCs w:val="24"/>
        </w:rPr>
      </w:pPr>
    </w:p>
    <w:p w:rsidR="00242ADD" w:rsidRDefault="0098570F" w:rsidP="000335C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 w:rsidR="002528ED">
        <w:rPr>
          <w:rFonts w:hint="eastAsia"/>
          <w:szCs w:val="24"/>
        </w:rPr>
        <w:t>中國</w:t>
      </w:r>
      <w:r w:rsidR="00643D07">
        <w:rPr>
          <w:rFonts w:hint="eastAsia"/>
          <w:szCs w:val="24"/>
        </w:rPr>
        <w:t>兩會（全國人大與全國政協）於</w:t>
      </w:r>
      <w:r w:rsidR="00643D07">
        <w:rPr>
          <w:rFonts w:hint="eastAsia"/>
          <w:szCs w:val="24"/>
        </w:rPr>
        <w:t>2018</w:t>
      </w:r>
      <w:r w:rsidR="00643D07">
        <w:rPr>
          <w:rFonts w:hint="eastAsia"/>
          <w:szCs w:val="24"/>
        </w:rPr>
        <w:t>年</w:t>
      </w:r>
      <w:r w:rsidR="00643D07">
        <w:rPr>
          <w:rFonts w:hint="eastAsia"/>
          <w:szCs w:val="24"/>
        </w:rPr>
        <w:t>3</w:t>
      </w:r>
      <w:r w:rsidR="00643D07">
        <w:rPr>
          <w:rFonts w:hint="eastAsia"/>
          <w:szCs w:val="24"/>
        </w:rPr>
        <w:t>月</w:t>
      </w:r>
      <w:r w:rsidR="00643D07">
        <w:rPr>
          <w:rFonts w:hint="eastAsia"/>
          <w:szCs w:val="24"/>
        </w:rPr>
        <w:t>5</w:t>
      </w:r>
      <w:r w:rsidR="00643D07">
        <w:rPr>
          <w:rFonts w:hint="eastAsia"/>
          <w:szCs w:val="24"/>
        </w:rPr>
        <w:t>日至</w:t>
      </w:r>
      <w:r w:rsidR="00643D07">
        <w:rPr>
          <w:rFonts w:hint="eastAsia"/>
          <w:szCs w:val="24"/>
        </w:rPr>
        <w:t>20</w:t>
      </w:r>
      <w:r w:rsidR="00643D07">
        <w:rPr>
          <w:rFonts w:hint="eastAsia"/>
          <w:szCs w:val="24"/>
        </w:rPr>
        <w:t>日召開，本次集會最重要的就是要進行修憲，其中「刪除國家正副主席任期限制」</w:t>
      </w:r>
      <w:r w:rsidR="00732618">
        <w:rPr>
          <w:rFonts w:hint="eastAsia"/>
          <w:szCs w:val="24"/>
        </w:rPr>
        <w:t>一條，引發</w:t>
      </w:r>
      <w:r w:rsidR="009B04CE">
        <w:rPr>
          <w:rFonts w:hint="eastAsia"/>
          <w:szCs w:val="24"/>
        </w:rPr>
        <w:t>各界</w:t>
      </w:r>
      <w:r w:rsidR="00732618">
        <w:rPr>
          <w:rFonts w:hint="eastAsia"/>
          <w:szCs w:val="24"/>
        </w:rPr>
        <w:t>關注。</w:t>
      </w:r>
    </w:p>
    <w:p w:rsidR="00643D07" w:rsidRDefault="00A76A68" w:rsidP="000335C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 w:rsidR="00732618">
        <w:rPr>
          <w:rFonts w:hint="eastAsia"/>
          <w:szCs w:val="24"/>
        </w:rPr>
        <w:t>根據《中華人民共和國憲法》規定，</w:t>
      </w:r>
      <w:r w:rsidRPr="00A76A68">
        <w:rPr>
          <w:rFonts w:hint="eastAsia"/>
          <w:szCs w:val="24"/>
        </w:rPr>
        <w:t>中華人民共和國主席、副主席每屆任期同全國人民代表大會</w:t>
      </w:r>
      <w:r>
        <w:rPr>
          <w:rFonts w:hint="eastAsia"/>
          <w:szCs w:val="24"/>
        </w:rPr>
        <w:t>代表，皆為</w:t>
      </w: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年，且連續任職不得超過</w:t>
      </w:r>
      <w:r>
        <w:rPr>
          <w:rFonts w:hint="eastAsia"/>
          <w:szCs w:val="24"/>
        </w:rPr>
        <w:t>2</w:t>
      </w:r>
      <w:r w:rsidRPr="00A76A68">
        <w:rPr>
          <w:rFonts w:hint="eastAsia"/>
          <w:szCs w:val="24"/>
        </w:rPr>
        <w:t>屆</w:t>
      </w:r>
      <w:r>
        <w:rPr>
          <w:rFonts w:hint="eastAsia"/>
          <w:szCs w:val="24"/>
        </w:rPr>
        <w:t>（即任期最多</w:t>
      </w: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年）</w:t>
      </w:r>
      <w:r w:rsidRPr="00A76A68">
        <w:rPr>
          <w:rFonts w:hint="eastAsia"/>
          <w:szCs w:val="24"/>
        </w:rPr>
        <w:t>。</w:t>
      </w:r>
      <w:r>
        <w:rPr>
          <w:rFonts w:hint="eastAsia"/>
          <w:szCs w:val="24"/>
        </w:rPr>
        <w:t>不過，</w:t>
      </w:r>
      <w:r>
        <w:rPr>
          <w:rFonts w:hint="eastAsia"/>
          <w:szCs w:val="24"/>
        </w:rPr>
        <w:t>2018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11</w:t>
      </w:r>
      <w:r>
        <w:rPr>
          <w:rFonts w:hint="eastAsia"/>
          <w:szCs w:val="24"/>
        </w:rPr>
        <w:t>日，全國人大會議以</w:t>
      </w:r>
      <w:r w:rsidRPr="00A76A68">
        <w:rPr>
          <w:rFonts w:hint="eastAsia"/>
          <w:szCs w:val="24"/>
        </w:rPr>
        <w:t>2958</w:t>
      </w:r>
      <w:r w:rsidRPr="00A76A68">
        <w:rPr>
          <w:rFonts w:hint="eastAsia"/>
          <w:szCs w:val="24"/>
        </w:rPr>
        <w:t>票</w:t>
      </w:r>
      <w:r>
        <w:rPr>
          <w:rFonts w:hint="eastAsia"/>
          <w:szCs w:val="24"/>
        </w:rPr>
        <w:t>贊成</w:t>
      </w:r>
      <w:r w:rsidRPr="00A76A68">
        <w:rPr>
          <w:rFonts w:hint="eastAsia"/>
          <w:szCs w:val="24"/>
        </w:rPr>
        <w:t>、</w:t>
      </w:r>
      <w:r w:rsidRPr="00A76A68">
        <w:rPr>
          <w:rFonts w:hint="eastAsia"/>
          <w:szCs w:val="24"/>
        </w:rPr>
        <w:t>2</w:t>
      </w:r>
      <w:r w:rsidRPr="00A76A68">
        <w:rPr>
          <w:rFonts w:hint="eastAsia"/>
          <w:szCs w:val="24"/>
        </w:rPr>
        <w:t>票反對票、</w:t>
      </w:r>
      <w:r w:rsidRPr="00A76A68">
        <w:rPr>
          <w:rFonts w:hint="eastAsia"/>
          <w:szCs w:val="24"/>
        </w:rPr>
        <w:t>3</w:t>
      </w:r>
      <w:r w:rsidRPr="00A76A68">
        <w:rPr>
          <w:rFonts w:hint="eastAsia"/>
          <w:szCs w:val="24"/>
        </w:rPr>
        <w:t>票棄權票</w:t>
      </w:r>
      <w:r>
        <w:rPr>
          <w:rFonts w:hint="eastAsia"/>
          <w:szCs w:val="24"/>
        </w:rPr>
        <w:t>，高票過關，刪除國家主席「連續任職不得超過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屆」的規定，也讓現任國家主席習近平至少可延任至</w:t>
      </w:r>
      <w:r w:rsidRPr="00A76A68">
        <w:rPr>
          <w:rFonts w:hint="eastAsia"/>
          <w:szCs w:val="24"/>
        </w:rPr>
        <w:t>2023</w:t>
      </w:r>
      <w:r w:rsidRPr="00A76A68">
        <w:rPr>
          <w:rFonts w:hint="eastAsia"/>
          <w:szCs w:val="24"/>
        </w:rPr>
        <w:t>年之後</w:t>
      </w:r>
      <w:r w:rsidR="004952D5">
        <w:rPr>
          <w:rFonts w:hint="eastAsia"/>
          <w:szCs w:val="24"/>
        </w:rPr>
        <w:t>（習第一任任期自</w:t>
      </w:r>
      <w:r w:rsidR="004952D5">
        <w:rPr>
          <w:rFonts w:hint="eastAsia"/>
          <w:szCs w:val="24"/>
        </w:rPr>
        <w:t>2013</w:t>
      </w:r>
      <w:r w:rsidR="004952D5">
        <w:rPr>
          <w:rFonts w:hint="eastAsia"/>
          <w:szCs w:val="24"/>
        </w:rPr>
        <w:t>年開始）</w:t>
      </w:r>
      <w:r w:rsidRPr="00A76A68">
        <w:rPr>
          <w:rFonts w:hint="eastAsia"/>
          <w:szCs w:val="24"/>
        </w:rPr>
        <w:t>。</w:t>
      </w:r>
    </w:p>
    <w:p w:rsidR="00643D07" w:rsidRDefault="00643D07" w:rsidP="000335C1">
      <w:pPr>
        <w:rPr>
          <w:rFonts w:hint="eastAsia"/>
          <w:szCs w:val="24"/>
        </w:rPr>
      </w:pPr>
    </w:p>
    <w:p w:rsidR="00A76A68" w:rsidRPr="00A76A68" w:rsidRDefault="00A76A68" w:rsidP="000335C1">
      <w:pPr>
        <w:rPr>
          <w:rFonts w:hint="eastAsia"/>
          <w:szCs w:val="24"/>
        </w:rPr>
      </w:pPr>
      <w:proofErr w:type="gramStart"/>
      <w:r w:rsidRPr="00A76A68">
        <w:rPr>
          <w:rFonts w:hint="eastAsia"/>
          <w:b/>
          <w:szCs w:val="24"/>
        </w:rPr>
        <w:t>＊</w:t>
      </w:r>
      <w:proofErr w:type="gramEnd"/>
      <w:r>
        <w:rPr>
          <w:rFonts w:hint="eastAsia"/>
          <w:b/>
          <w:szCs w:val="24"/>
        </w:rPr>
        <w:t>刪除任期限制的</w:t>
      </w:r>
      <w:r w:rsidR="00CA4EFA">
        <w:rPr>
          <w:rFonts w:hint="eastAsia"/>
          <w:b/>
          <w:szCs w:val="24"/>
        </w:rPr>
        <w:t>理由</w:t>
      </w:r>
    </w:p>
    <w:p w:rsidR="00A76A68" w:rsidRDefault="00CA4EFA" w:rsidP="000335C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中</w:t>
      </w:r>
      <w:r w:rsidR="005F118A">
        <w:rPr>
          <w:rFonts w:hint="eastAsia"/>
          <w:szCs w:val="24"/>
        </w:rPr>
        <w:t>共最高</w:t>
      </w:r>
      <w:r>
        <w:rPr>
          <w:rFonts w:hint="eastAsia"/>
          <w:szCs w:val="24"/>
        </w:rPr>
        <w:t>領導人在設計上屬「三位一體」，</w:t>
      </w:r>
      <w:r w:rsidR="00467CBF">
        <w:rPr>
          <w:rFonts w:hint="eastAsia"/>
          <w:szCs w:val="24"/>
        </w:rPr>
        <w:t>即黨（總書記）、政（國家主席）、軍（軍委主席）的權力一把抓。但總書記、軍委主席都沒有任期</w:t>
      </w:r>
      <w:r w:rsidR="005F118A">
        <w:rPr>
          <w:rFonts w:hint="eastAsia"/>
          <w:szCs w:val="24"/>
        </w:rPr>
        <w:t>2</w:t>
      </w:r>
      <w:r w:rsidR="005F118A">
        <w:rPr>
          <w:rFonts w:hint="eastAsia"/>
          <w:szCs w:val="24"/>
        </w:rPr>
        <w:t>屆</w:t>
      </w:r>
      <w:r w:rsidR="00467CBF">
        <w:rPr>
          <w:rFonts w:hint="eastAsia"/>
          <w:szCs w:val="24"/>
        </w:rPr>
        <w:t>的限制</w:t>
      </w:r>
      <w:r w:rsidR="005F118A">
        <w:rPr>
          <w:rFonts w:hint="eastAsia"/>
          <w:szCs w:val="24"/>
        </w:rPr>
        <w:t>，因此為強化統一領導，也應該刪除國家主席的任期限制。</w:t>
      </w:r>
    </w:p>
    <w:p w:rsidR="004B5915" w:rsidRDefault="004B5915" w:rsidP="000335C1">
      <w:pPr>
        <w:rPr>
          <w:rFonts w:hint="eastAsia"/>
          <w:b/>
          <w:szCs w:val="24"/>
        </w:rPr>
      </w:pPr>
    </w:p>
    <w:p w:rsidR="00643D07" w:rsidRPr="00A76A68" w:rsidRDefault="00A76A68" w:rsidP="000335C1">
      <w:pPr>
        <w:rPr>
          <w:rFonts w:hint="eastAsia"/>
          <w:b/>
          <w:szCs w:val="24"/>
        </w:rPr>
      </w:pPr>
      <w:proofErr w:type="gramStart"/>
      <w:r w:rsidRPr="00A76A68">
        <w:rPr>
          <w:rFonts w:hint="eastAsia"/>
          <w:b/>
          <w:szCs w:val="24"/>
        </w:rPr>
        <w:t>＊</w:t>
      </w:r>
      <w:proofErr w:type="gramEnd"/>
      <w:r w:rsidRPr="00A76A68">
        <w:rPr>
          <w:rFonts w:hint="eastAsia"/>
          <w:b/>
          <w:szCs w:val="24"/>
        </w:rPr>
        <w:t>中國修憲程序</w:t>
      </w:r>
    </w:p>
    <w:p w:rsidR="00643D07" w:rsidRDefault="004B5915" w:rsidP="000335C1">
      <w:pPr>
        <w:rPr>
          <w:rFonts w:hint="eastAsia"/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22462</wp:posOffset>
            </wp:positionH>
            <wp:positionV relativeFrom="paragraph">
              <wp:posOffset>51179</wp:posOffset>
            </wp:positionV>
            <wp:extent cx="6313511" cy="1016758"/>
            <wp:effectExtent l="19050" t="0" r="0" b="0"/>
            <wp:wrapNone/>
            <wp:docPr id="6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4B5915" w:rsidRDefault="004B5915" w:rsidP="000335C1">
      <w:pPr>
        <w:rPr>
          <w:rFonts w:hint="eastAsia"/>
          <w:szCs w:val="24"/>
        </w:rPr>
      </w:pPr>
    </w:p>
    <w:p w:rsidR="004B5915" w:rsidRDefault="004B5915" w:rsidP="000335C1">
      <w:pPr>
        <w:rPr>
          <w:rFonts w:hint="eastAsia"/>
          <w:szCs w:val="24"/>
        </w:rPr>
      </w:pPr>
    </w:p>
    <w:p w:rsidR="004B5915" w:rsidRDefault="004B5915" w:rsidP="000335C1">
      <w:pPr>
        <w:rPr>
          <w:rFonts w:hint="eastAsia"/>
          <w:szCs w:val="24"/>
        </w:rPr>
      </w:pPr>
    </w:p>
    <w:p w:rsidR="004B5915" w:rsidRDefault="004B5915" w:rsidP="000335C1">
      <w:pPr>
        <w:rPr>
          <w:rFonts w:hint="eastAsia"/>
          <w:b/>
          <w:szCs w:val="24"/>
        </w:rPr>
      </w:pPr>
    </w:p>
    <w:p w:rsidR="00643D07" w:rsidRPr="00A76A68" w:rsidRDefault="00A76A68" w:rsidP="000335C1">
      <w:pPr>
        <w:rPr>
          <w:rFonts w:hint="eastAsia"/>
          <w:b/>
          <w:szCs w:val="24"/>
        </w:rPr>
      </w:pPr>
      <w:proofErr w:type="gramStart"/>
      <w:r w:rsidRPr="00A76A68">
        <w:rPr>
          <w:rFonts w:hint="eastAsia"/>
          <w:b/>
          <w:szCs w:val="24"/>
        </w:rPr>
        <w:t>＊</w:t>
      </w:r>
      <w:proofErr w:type="gramEnd"/>
      <w:r w:rsidR="009B04CE">
        <w:rPr>
          <w:rFonts w:hint="eastAsia"/>
          <w:b/>
          <w:szCs w:val="24"/>
        </w:rPr>
        <w:t>各界對中共刪除</w:t>
      </w:r>
      <w:r w:rsidRPr="00A76A68">
        <w:rPr>
          <w:rFonts w:hint="eastAsia"/>
          <w:b/>
          <w:szCs w:val="24"/>
        </w:rPr>
        <w:t>國家主席任期限制的</w:t>
      </w:r>
      <w:r w:rsidR="009B04CE">
        <w:rPr>
          <w:rFonts w:hint="eastAsia"/>
          <w:b/>
          <w:szCs w:val="24"/>
        </w:rPr>
        <w:t>看法</w:t>
      </w:r>
    </w:p>
    <w:p w:rsidR="000F36D4" w:rsidRDefault="005451A3" w:rsidP="000335C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早在</w:t>
      </w:r>
      <w:r w:rsidR="00E72E50">
        <w:rPr>
          <w:rFonts w:hint="eastAsia"/>
          <w:szCs w:val="24"/>
        </w:rPr>
        <w:t>2</w:t>
      </w:r>
      <w:r w:rsidR="00E72E50">
        <w:rPr>
          <w:rFonts w:hint="eastAsia"/>
          <w:szCs w:val="24"/>
        </w:rPr>
        <w:t>月</w:t>
      </w:r>
      <w:r>
        <w:rPr>
          <w:rFonts w:hint="eastAsia"/>
          <w:szCs w:val="24"/>
        </w:rPr>
        <w:t>中共中央委員會提出修憲建議時，</w:t>
      </w:r>
      <w:r w:rsidR="00E72E50">
        <w:rPr>
          <w:rFonts w:hint="eastAsia"/>
          <w:szCs w:val="24"/>
        </w:rPr>
        <w:t>提</w:t>
      </w:r>
      <w:r w:rsidR="00620FEC">
        <w:rPr>
          <w:rFonts w:hint="eastAsia"/>
          <w:szCs w:val="24"/>
        </w:rPr>
        <w:t>到刪除憲法裡國家主席</w:t>
      </w:r>
      <w:r w:rsidR="00E72E50">
        <w:rPr>
          <w:rFonts w:hint="eastAsia"/>
          <w:szCs w:val="24"/>
        </w:rPr>
        <w:t>連任不得超過</w:t>
      </w:r>
      <w:r w:rsidR="00E72E50">
        <w:rPr>
          <w:rFonts w:hint="eastAsia"/>
          <w:szCs w:val="24"/>
        </w:rPr>
        <w:t>2</w:t>
      </w:r>
      <w:r w:rsidRPr="005451A3">
        <w:rPr>
          <w:rFonts w:hint="eastAsia"/>
          <w:szCs w:val="24"/>
        </w:rPr>
        <w:t>屆的表述</w:t>
      </w:r>
      <w:r w:rsidR="00E72E50">
        <w:rPr>
          <w:rFonts w:hint="eastAsia"/>
          <w:szCs w:val="24"/>
        </w:rPr>
        <w:t>，就引發高度的關注與討論。對於西方國家來說，</w:t>
      </w:r>
      <w:r w:rsidR="00620FEC">
        <w:rPr>
          <w:rFonts w:hint="eastAsia"/>
          <w:szCs w:val="24"/>
        </w:rPr>
        <w:t>原本預期中國在經濟高度發展後，政治制度可望朝向民主轉型。</w:t>
      </w:r>
      <w:r w:rsidR="000F36D4">
        <w:rPr>
          <w:rFonts w:hint="eastAsia"/>
          <w:szCs w:val="24"/>
        </w:rPr>
        <w:t>如今在修憲案通過後，</w:t>
      </w:r>
      <w:proofErr w:type="gramStart"/>
      <w:r w:rsidR="000F36D4">
        <w:rPr>
          <w:rFonts w:hint="eastAsia"/>
          <w:szCs w:val="24"/>
        </w:rPr>
        <w:t>可說是打破</w:t>
      </w:r>
      <w:proofErr w:type="gramEnd"/>
      <w:r w:rsidR="000F36D4">
        <w:rPr>
          <w:rFonts w:hint="eastAsia"/>
          <w:szCs w:val="24"/>
        </w:rPr>
        <w:t>了這種幻想，中國反而轉向更為集權的強人政治。國際社會原本對川普治理下的美國存有高度的不確定感，而有轉向中國的態勢；然而，</w:t>
      </w:r>
      <w:r w:rsidR="0095597F">
        <w:rPr>
          <w:rFonts w:hint="eastAsia"/>
          <w:szCs w:val="24"/>
        </w:rPr>
        <w:t>中國未來將權力長期集中於</w:t>
      </w:r>
      <w:proofErr w:type="gramStart"/>
      <w:r w:rsidR="0095597F">
        <w:rPr>
          <w:rFonts w:hint="eastAsia"/>
          <w:szCs w:val="24"/>
        </w:rPr>
        <w:t>一</w:t>
      </w:r>
      <w:proofErr w:type="gramEnd"/>
      <w:r w:rsidR="0095597F">
        <w:rPr>
          <w:rFonts w:hint="eastAsia"/>
          <w:szCs w:val="24"/>
        </w:rPr>
        <w:t>人手上，</w:t>
      </w:r>
      <w:r w:rsidR="009973DF">
        <w:rPr>
          <w:rFonts w:hint="eastAsia"/>
          <w:szCs w:val="24"/>
        </w:rPr>
        <w:t>或</w:t>
      </w:r>
      <w:r w:rsidR="0095597F">
        <w:rPr>
          <w:rFonts w:hint="eastAsia"/>
          <w:szCs w:val="24"/>
        </w:rPr>
        <w:t>有可能</w:t>
      </w:r>
      <w:r w:rsidR="00B342E0">
        <w:rPr>
          <w:rFonts w:hint="eastAsia"/>
          <w:szCs w:val="24"/>
        </w:rPr>
        <w:t>因誤判形勢而</w:t>
      </w:r>
      <w:r w:rsidR="0095597F">
        <w:rPr>
          <w:rFonts w:hint="eastAsia"/>
          <w:szCs w:val="24"/>
        </w:rPr>
        <w:t>帶來風險</w:t>
      </w:r>
      <w:r w:rsidR="00B342E0">
        <w:rPr>
          <w:rFonts w:hint="eastAsia"/>
          <w:szCs w:val="24"/>
        </w:rPr>
        <w:t>，亦增加國際社會的</w:t>
      </w:r>
      <w:proofErr w:type="gramStart"/>
      <w:r w:rsidR="00B342E0">
        <w:rPr>
          <w:rFonts w:hint="eastAsia"/>
          <w:szCs w:val="24"/>
        </w:rPr>
        <w:t>不</w:t>
      </w:r>
      <w:proofErr w:type="gramEnd"/>
      <w:r w:rsidR="00B342E0">
        <w:rPr>
          <w:rFonts w:hint="eastAsia"/>
          <w:szCs w:val="24"/>
        </w:rPr>
        <w:t>穩定性。</w:t>
      </w:r>
    </w:p>
    <w:p w:rsidR="000F36D4" w:rsidRPr="00B342E0" w:rsidRDefault="00B342E0" w:rsidP="000335C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 </w:t>
      </w:r>
      <w:r>
        <w:rPr>
          <w:rFonts w:hint="eastAsia"/>
          <w:szCs w:val="24"/>
        </w:rPr>
        <w:t>就臺灣而言，兩</w:t>
      </w:r>
      <w:r w:rsidR="009B04CE">
        <w:rPr>
          <w:rFonts w:hint="eastAsia"/>
          <w:szCs w:val="24"/>
        </w:rPr>
        <w:t>岸問題當然是中共有待解決的問題之</w:t>
      </w:r>
      <w:proofErr w:type="gramStart"/>
      <w:r w:rsidR="009B04CE">
        <w:rPr>
          <w:rFonts w:hint="eastAsia"/>
          <w:szCs w:val="24"/>
        </w:rPr>
        <w:t>一</w:t>
      </w:r>
      <w:proofErr w:type="gramEnd"/>
      <w:r w:rsidR="009B04CE">
        <w:rPr>
          <w:rFonts w:hint="eastAsia"/>
          <w:szCs w:val="24"/>
        </w:rPr>
        <w:t>。有學者認為，在習近平獨掌大權後，對</w:t>
      </w:r>
      <w:proofErr w:type="gramStart"/>
      <w:r w:rsidR="009B04CE">
        <w:rPr>
          <w:rFonts w:hint="eastAsia"/>
          <w:szCs w:val="24"/>
        </w:rPr>
        <w:t>臺</w:t>
      </w:r>
      <w:proofErr w:type="gramEnd"/>
      <w:r w:rsidR="009B04CE">
        <w:rPr>
          <w:rFonts w:hint="eastAsia"/>
          <w:szCs w:val="24"/>
        </w:rPr>
        <w:t>政策</w:t>
      </w:r>
      <w:proofErr w:type="gramStart"/>
      <w:r w:rsidR="009B04CE">
        <w:rPr>
          <w:rFonts w:hint="eastAsia"/>
          <w:szCs w:val="24"/>
        </w:rPr>
        <w:t>將以習的</w:t>
      </w:r>
      <w:proofErr w:type="gramEnd"/>
      <w:r w:rsidR="009B04CE">
        <w:rPr>
          <w:rFonts w:hint="eastAsia"/>
          <w:szCs w:val="24"/>
        </w:rPr>
        <w:t>意志作為主導，較不會受到軍方鷹派意見的左右，不至於演變至兵戎相見的地步。但</w:t>
      </w:r>
      <w:r w:rsidR="00A043BB">
        <w:rPr>
          <w:rFonts w:hint="eastAsia"/>
          <w:szCs w:val="24"/>
        </w:rPr>
        <w:t>相對的，習近平在做法上將會更有彈性，</w:t>
      </w:r>
      <w:r w:rsidR="009973DF">
        <w:rPr>
          <w:rFonts w:hint="eastAsia"/>
          <w:szCs w:val="24"/>
        </w:rPr>
        <w:t>例如</w:t>
      </w:r>
      <w:r w:rsidR="006903CD">
        <w:rPr>
          <w:rFonts w:hint="eastAsia"/>
          <w:szCs w:val="24"/>
        </w:rPr>
        <w:t>硬的更硬（繼續打壓我國國際空間、軍艦繞臺）、軟的更軟（惠臺</w:t>
      </w:r>
      <w:r w:rsidR="006903CD">
        <w:rPr>
          <w:rFonts w:hint="eastAsia"/>
          <w:szCs w:val="24"/>
        </w:rPr>
        <w:t>31</w:t>
      </w:r>
      <w:r w:rsidR="006903CD">
        <w:rPr>
          <w:rFonts w:hint="eastAsia"/>
          <w:szCs w:val="24"/>
        </w:rPr>
        <w:t>項措施），當然也不排除會有</w:t>
      </w:r>
      <w:r w:rsidR="009973DF">
        <w:rPr>
          <w:rFonts w:hint="eastAsia"/>
          <w:szCs w:val="24"/>
        </w:rPr>
        <w:t>其他</w:t>
      </w:r>
      <w:r w:rsidR="006903CD">
        <w:rPr>
          <w:rFonts w:hint="eastAsia"/>
          <w:szCs w:val="24"/>
        </w:rPr>
        <w:t>新的舉措，這都是未來我國需要面臨的局面，應及早思考對策。</w:t>
      </w:r>
    </w:p>
    <w:p w:rsidR="00A76A68" w:rsidRPr="006903CD" w:rsidRDefault="00A76A68" w:rsidP="000335C1">
      <w:pPr>
        <w:rPr>
          <w:rFonts w:hint="eastAsia"/>
          <w:szCs w:val="24"/>
        </w:rPr>
      </w:pPr>
    </w:p>
    <w:sectPr w:rsidR="00A76A68" w:rsidRPr="006903CD" w:rsidSect="00405232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BB8" w:rsidRDefault="00B45BB8" w:rsidP="00405232">
      <w:r>
        <w:separator/>
      </w:r>
    </w:p>
  </w:endnote>
  <w:endnote w:type="continuationSeparator" w:id="0">
    <w:p w:rsidR="00B45BB8" w:rsidRDefault="00B45BB8" w:rsidP="00405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宋体 Std L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7E" w:rsidRDefault="00DE17D7" w:rsidP="00405232">
    <w:pPr>
      <w:rPr>
        <w:rFonts w:hint="eastAsia"/>
        <w:b/>
        <w:sz w:val="20"/>
        <w:szCs w:val="20"/>
      </w:rPr>
    </w:pP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1162050</wp:posOffset>
          </wp:positionH>
          <wp:positionV relativeFrom="paragraph">
            <wp:posOffset>69215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14" name="圖片 10" descr="三民公民學習網QR c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0" descr="三民公民學習網QR co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116840</wp:posOffset>
          </wp:positionV>
          <wp:extent cx="1076325" cy="247650"/>
          <wp:effectExtent l="19050" t="0" r="9525" b="0"/>
          <wp:wrapSquare wrapText="bothSides"/>
          <wp:docPr id="13" name="圖片 1" descr="D:\各式表格\三民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各式表格\三民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7D7E" w:rsidRPr="007263B6">
      <w:rPr>
        <w:rFonts w:hint="eastAsia"/>
        <w:b/>
        <w:sz w:val="20"/>
        <w:szCs w:val="20"/>
      </w:rPr>
      <w:t>更多重要時事請見</w:t>
    </w:r>
  </w:p>
  <w:p w:rsidR="00AD7D7E" w:rsidRPr="00405232" w:rsidRDefault="00DE17D7" w:rsidP="00405232">
    <w:pPr>
      <w:rPr>
        <w:b/>
        <w:sz w:val="20"/>
        <w:szCs w:val="20"/>
      </w:rPr>
    </w:pP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3251200</wp:posOffset>
          </wp:positionH>
          <wp:positionV relativeFrom="paragraph">
            <wp:posOffset>9310370</wp:posOffset>
          </wp:positionV>
          <wp:extent cx="838200" cy="838200"/>
          <wp:effectExtent l="19050" t="0" r="0" b="0"/>
          <wp:wrapNone/>
          <wp:docPr id="12" name="圖片 5" descr="三民公民學習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5" descr="三民公民學習網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3251200</wp:posOffset>
          </wp:positionH>
          <wp:positionV relativeFrom="paragraph">
            <wp:posOffset>9310370</wp:posOffset>
          </wp:positionV>
          <wp:extent cx="838200" cy="838200"/>
          <wp:effectExtent l="19050" t="0" r="0" b="0"/>
          <wp:wrapNone/>
          <wp:docPr id="11" name="圖片 4" descr="三民公民學習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 descr="三民公民學習網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3251200</wp:posOffset>
          </wp:positionH>
          <wp:positionV relativeFrom="paragraph">
            <wp:posOffset>9310370</wp:posOffset>
          </wp:positionV>
          <wp:extent cx="838200" cy="838200"/>
          <wp:effectExtent l="19050" t="0" r="0" b="0"/>
          <wp:wrapNone/>
          <wp:docPr id="10" name="圖片 3" descr="三民公民學習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三民公民學習網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3251200</wp:posOffset>
          </wp:positionH>
          <wp:positionV relativeFrom="paragraph">
            <wp:posOffset>9310370</wp:posOffset>
          </wp:positionV>
          <wp:extent cx="838200" cy="838200"/>
          <wp:effectExtent l="19050" t="0" r="0" b="0"/>
          <wp:wrapNone/>
          <wp:docPr id="9" name="圖片 2" descr="三民公民學習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三民公民學習網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3251200</wp:posOffset>
          </wp:positionH>
          <wp:positionV relativeFrom="paragraph">
            <wp:posOffset>9310370</wp:posOffset>
          </wp:positionV>
          <wp:extent cx="838200" cy="838200"/>
          <wp:effectExtent l="19050" t="0" r="0" b="0"/>
          <wp:wrapNone/>
          <wp:docPr id="8" name="圖片 1" descr="三民公民學習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三民公民學習網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7D7E" w:rsidRPr="007263B6">
      <w:rPr>
        <w:rFonts w:hint="eastAsia"/>
        <w:b/>
        <w:sz w:val="20"/>
        <w:szCs w:val="20"/>
      </w:rPr>
      <w:t>三民公民學習網</w:t>
    </w:r>
    <w:r w:rsidR="00AD7D7E">
      <w:rPr>
        <w:rFonts w:hint="eastAsia"/>
        <w:b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BB8" w:rsidRDefault="00B45BB8" w:rsidP="00405232">
      <w:r>
        <w:separator/>
      </w:r>
    </w:p>
  </w:footnote>
  <w:footnote w:type="continuationSeparator" w:id="0">
    <w:p w:rsidR="00B45BB8" w:rsidRDefault="00B45BB8" w:rsidP="00405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7E" w:rsidRDefault="00DE17D7">
    <w:pPr>
      <w:pStyle w:val="a3"/>
    </w:pPr>
    <w:r>
      <w:rPr>
        <w:rFonts w:ascii="微軟正黑體" w:eastAsia="微軟正黑體" w:hAnsi="微軟正黑體"/>
        <w:b/>
        <w:noProof/>
        <w:sz w:val="28"/>
        <w:szCs w:val="28"/>
      </w:rPr>
      <w:drawing>
        <wp:inline distT="0" distB="0" distL="0" distR="0">
          <wp:extent cx="770890" cy="238760"/>
          <wp:effectExtent l="19050" t="0" r="0" b="0"/>
          <wp:docPr id="1" name="圖片 1" descr="三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三民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238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7D7E" w:rsidRPr="009A082E">
      <w:rPr>
        <w:rFonts w:ascii="微軟正黑體" w:eastAsia="微軟正黑體" w:hAnsi="微軟正黑體" w:hint="eastAsia"/>
        <w:b/>
        <w:sz w:val="28"/>
        <w:szCs w:val="28"/>
      </w:rPr>
      <w:t>公民時事報</w:t>
    </w:r>
    <w:r w:rsidR="00AD7D7E">
      <w:rPr>
        <w:rFonts w:hint="eastAsia"/>
        <w:sz w:val="22"/>
      </w:rPr>
      <w:t xml:space="preserve">                             </w:t>
    </w:r>
    <w:r w:rsidR="00AD7D7E" w:rsidRPr="00405232">
      <w:rPr>
        <w:rFonts w:ascii="Adobe 宋体 Std L" w:eastAsia="Adobe 宋体 Std L" w:hAnsi="Adobe 宋体 Std L" w:hint="eastAsia"/>
        <w:sz w:val="22"/>
      </w:rPr>
      <w:t xml:space="preserve"> </w:t>
    </w:r>
    <w:r w:rsidR="00AD7D7E">
      <w:rPr>
        <w:rFonts w:ascii="Adobe 宋体 Std L" w:hAnsi="Adobe 宋体 Std L" w:hint="eastAsia"/>
        <w:sz w:val="22"/>
      </w:rPr>
      <w:t xml:space="preserve">               </w:t>
    </w:r>
    <w:r w:rsidR="00AD7D7E" w:rsidRPr="00405232">
      <w:rPr>
        <w:rFonts w:ascii="Adobe 宋体 Std L" w:eastAsia="Adobe 宋体 Std L" w:hAnsi="Adobe 宋体 Std L" w:hint="eastAsia"/>
        <w:b/>
      </w:rPr>
      <w:t>三民公民小組編輯製作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232"/>
    <w:rsid w:val="000335C1"/>
    <w:rsid w:val="000416CE"/>
    <w:rsid w:val="00065138"/>
    <w:rsid w:val="000916B5"/>
    <w:rsid w:val="00096FA5"/>
    <w:rsid w:val="000F36D4"/>
    <w:rsid w:val="000F52B2"/>
    <w:rsid w:val="00114345"/>
    <w:rsid w:val="001F5C5F"/>
    <w:rsid w:val="00242ADD"/>
    <w:rsid w:val="002528ED"/>
    <w:rsid w:val="002A02A2"/>
    <w:rsid w:val="002F2D43"/>
    <w:rsid w:val="0036033E"/>
    <w:rsid w:val="00405232"/>
    <w:rsid w:val="00426295"/>
    <w:rsid w:val="004477AE"/>
    <w:rsid w:val="00467CBF"/>
    <w:rsid w:val="004952D5"/>
    <w:rsid w:val="004B0836"/>
    <w:rsid w:val="004B5915"/>
    <w:rsid w:val="004C02F2"/>
    <w:rsid w:val="00533564"/>
    <w:rsid w:val="005451A3"/>
    <w:rsid w:val="005F118A"/>
    <w:rsid w:val="00620FEC"/>
    <w:rsid w:val="006212EF"/>
    <w:rsid w:val="00626B24"/>
    <w:rsid w:val="00627E85"/>
    <w:rsid w:val="00634FF3"/>
    <w:rsid w:val="00643D07"/>
    <w:rsid w:val="006903CD"/>
    <w:rsid w:val="00732618"/>
    <w:rsid w:val="0074083F"/>
    <w:rsid w:val="007816EA"/>
    <w:rsid w:val="007B086B"/>
    <w:rsid w:val="007E7936"/>
    <w:rsid w:val="00832BBA"/>
    <w:rsid w:val="008E3B95"/>
    <w:rsid w:val="0095597F"/>
    <w:rsid w:val="0098570F"/>
    <w:rsid w:val="00985E9C"/>
    <w:rsid w:val="009941FF"/>
    <w:rsid w:val="009963C1"/>
    <w:rsid w:val="009973DF"/>
    <w:rsid w:val="009B04CE"/>
    <w:rsid w:val="00A019C5"/>
    <w:rsid w:val="00A043BB"/>
    <w:rsid w:val="00A07998"/>
    <w:rsid w:val="00A13884"/>
    <w:rsid w:val="00A76A68"/>
    <w:rsid w:val="00AB0B74"/>
    <w:rsid w:val="00AD7D7E"/>
    <w:rsid w:val="00B16610"/>
    <w:rsid w:val="00B342E0"/>
    <w:rsid w:val="00B43894"/>
    <w:rsid w:val="00B45BB8"/>
    <w:rsid w:val="00BC09F2"/>
    <w:rsid w:val="00BE71FD"/>
    <w:rsid w:val="00C55D59"/>
    <w:rsid w:val="00C62AB4"/>
    <w:rsid w:val="00C96874"/>
    <w:rsid w:val="00CA4EFA"/>
    <w:rsid w:val="00CC33C8"/>
    <w:rsid w:val="00CE0688"/>
    <w:rsid w:val="00CF03D8"/>
    <w:rsid w:val="00DE17D7"/>
    <w:rsid w:val="00DF5A6C"/>
    <w:rsid w:val="00E07E5E"/>
    <w:rsid w:val="00E15E40"/>
    <w:rsid w:val="00E72E50"/>
    <w:rsid w:val="00E83DB1"/>
    <w:rsid w:val="00F16ED9"/>
    <w:rsid w:val="00F43D0B"/>
    <w:rsid w:val="00F54907"/>
    <w:rsid w:val="00F92376"/>
    <w:rsid w:val="00FA3444"/>
    <w:rsid w:val="00FB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7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23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52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523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0523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05232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DF5A6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B2CDC"/>
    <w:rPr>
      <w:color w:val="800080"/>
      <w:u w:val="single"/>
    </w:rPr>
  </w:style>
  <w:style w:type="table" w:styleId="ab">
    <w:name w:val="Table Grid"/>
    <w:basedOn w:val="a1"/>
    <w:uiPriority w:val="59"/>
    <w:rsid w:val="00FA3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CE1B0-39D0-4124-8C1D-1E70F589A495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721EFEBA-D112-4E1E-902A-1FDF1A720091}">
      <dgm:prSet phldrT="[文字]" custT="1"/>
      <dgm:spPr>
        <a:solidFill>
          <a:schemeClr val="bg1">
            <a:lumMod val="50000"/>
          </a:schemeClr>
        </a:solidFill>
      </dgm:spPr>
      <dgm:t>
        <a:bodyPr/>
        <a:lstStyle/>
        <a:p>
          <a:pPr algn="l"/>
          <a:r>
            <a:rPr lang="zh-TW" altLang="en-US" sz="1200" b="1"/>
            <a:t>提案：</a:t>
          </a:r>
          <a:r>
            <a:rPr lang="en-US" altLang="zh-TW" sz="1200" b="1"/>
            <a:t/>
          </a:r>
          <a:br>
            <a:rPr lang="en-US" altLang="zh-TW" sz="1200" b="1"/>
          </a:br>
          <a:r>
            <a:rPr lang="zh-TW" altLang="zh-TW" sz="1200" b="1"/>
            <a:t>由全國</a:t>
          </a:r>
          <a:r>
            <a:rPr lang="zh-TW" altLang="en-US" sz="1200" b="1"/>
            <a:t>人大</a:t>
          </a:r>
          <a:r>
            <a:rPr lang="zh-TW" altLang="zh-TW" sz="1200" b="1"/>
            <a:t>常務委員會，或</a:t>
          </a:r>
          <a:r>
            <a:rPr lang="en-US" altLang="zh-TW" sz="1200" b="1"/>
            <a:t>1/5</a:t>
          </a:r>
          <a:r>
            <a:rPr lang="zh-TW" altLang="zh-TW" sz="1200" b="1"/>
            <a:t>以上的全國人大代表提議。</a:t>
          </a:r>
          <a:endParaRPr lang="zh-TW" altLang="en-US" sz="1200" b="1"/>
        </a:p>
      </dgm:t>
    </dgm:pt>
    <dgm:pt modelId="{E8000CD4-8DCC-4BE4-AC05-C4193F2DF419}" type="parTrans" cxnId="{36D72E8A-7D2A-41ED-84E1-482D3FC82AE5}">
      <dgm:prSet/>
      <dgm:spPr/>
      <dgm:t>
        <a:bodyPr/>
        <a:lstStyle/>
        <a:p>
          <a:endParaRPr lang="zh-TW" altLang="en-US" sz="1200"/>
        </a:p>
      </dgm:t>
    </dgm:pt>
    <dgm:pt modelId="{7FF4FEA2-5E82-42FA-B366-5011FC219FBE}" type="sibTrans" cxnId="{36D72E8A-7D2A-41ED-84E1-482D3FC82AE5}">
      <dgm:prSet/>
      <dgm:spPr/>
      <dgm:t>
        <a:bodyPr/>
        <a:lstStyle/>
        <a:p>
          <a:endParaRPr lang="zh-TW" altLang="en-US" sz="1200"/>
        </a:p>
      </dgm:t>
    </dgm:pt>
    <dgm:pt modelId="{7EA58589-DC5A-4190-921D-C006BED273CF}">
      <dgm:prSet phldrT="[文字]" custT="1"/>
      <dgm:spPr>
        <a:solidFill>
          <a:schemeClr val="bg1">
            <a:lumMod val="50000"/>
          </a:schemeClr>
        </a:solidFill>
      </dgm:spPr>
      <dgm:t>
        <a:bodyPr/>
        <a:lstStyle/>
        <a:p>
          <a:pPr algn="l"/>
          <a:r>
            <a:rPr lang="zh-TW" altLang="en-US" sz="1200" b="1"/>
            <a:t>通過：</a:t>
          </a:r>
          <a:r>
            <a:rPr lang="en-US" altLang="zh-TW" sz="1200" b="1"/>
            <a:t/>
          </a:r>
          <a:br>
            <a:rPr lang="en-US" altLang="zh-TW" sz="1200" b="1"/>
          </a:br>
          <a:r>
            <a:rPr lang="zh-TW" altLang="en-US" sz="1200" b="1"/>
            <a:t>須獲全國人大代表全體</a:t>
          </a:r>
          <a:r>
            <a:rPr lang="en-US" altLang="zh-TW" sz="1200" b="1"/>
            <a:t>2/3</a:t>
          </a:r>
          <a:r>
            <a:rPr lang="zh-TW" altLang="en-US" sz="1200" b="1"/>
            <a:t>以上的通過。</a:t>
          </a:r>
        </a:p>
      </dgm:t>
    </dgm:pt>
    <dgm:pt modelId="{EFCD26EE-3C31-4AF8-ADDA-D77B64D73CE9}" type="parTrans" cxnId="{4D9C087E-43EA-456E-A074-9F8657299416}">
      <dgm:prSet/>
      <dgm:spPr/>
      <dgm:t>
        <a:bodyPr/>
        <a:lstStyle/>
        <a:p>
          <a:endParaRPr lang="zh-TW" altLang="en-US" sz="1200"/>
        </a:p>
      </dgm:t>
    </dgm:pt>
    <dgm:pt modelId="{9576B6A4-0A7D-4C9D-A14D-80CDF4084B07}" type="sibTrans" cxnId="{4D9C087E-43EA-456E-A074-9F8657299416}">
      <dgm:prSet/>
      <dgm:spPr/>
      <dgm:t>
        <a:bodyPr/>
        <a:lstStyle/>
        <a:p>
          <a:endParaRPr lang="zh-TW" altLang="en-US" sz="1200"/>
        </a:p>
      </dgm:t>
    </dgm:pt>
    <dgm:pt modelId="{63698C4E-457B-4378-9A38-1555D027BFE5}">
      <dgm:prSet phldrT="[文字]" custT="1"/>
      <dgm:spPr>
        <a:solidFill>
          <a:schemeClr val="bg1">
            <a:lumMod val="50000"/>
          </a:schemeClr>
        </a:solidFill>
      </dgm:spPr>
      <dgm:t>
        <a:bodyPr/>
        <a:lstStyle/>
        <a:p>
          <a:pPr algn="l"/>
          <a:r>
            <a:rPr lang="zh-TW" altLang="en-US" sz="1200" b="1"/>
            <a:t>執行：</a:t>
          </a:r>
          <a:r>
            <a:rPr lang="en-US" altLang="zh-TW" sz="1200" b="1"/>
            <a:t/>
          </a:r>
          <a:br>
            <a:rPr lang="en-US" altLang="zh-TW" sz="1200" b="1"/>
          </a:br>
          <a:r>
            <a:rPr lang="zh-TW" altLang="zh-TW" sz="1200" b="1"/>
            <a:t>全國</a:t>
          </a:r>
          <a:r>
            <a:rPr lang="zh-TW" altLang="en-US" sz="1200" b="1"/>
            <a:t>人大</a:t>
          </a:r>
          <a:r>
            <a:rPr lang="zh-TW" altLang="zh-TW" sz="1200" b="1"/>
            <a:t>依照憲法規定的程序進行。</a:t>
          </a:r>
          <a:endParaRPr lang="zh-TW" altLang="en-US" sz="1200" b="1"/>
        </a:p>
      </dgm:t>
    </dgm:pt>
    <dgm:pt modelId="{AEEB6006-90ED-40CF-8B92-0BCFAB85A1ED}" type="parTrans" cxnId="{A1B05A54-E6D3-4F19-952D-CD41DD997DE3}">
      <dgm:prSet/>
      <dgm:spPr/>
      <dgm:t>
        <a:bodyPr/>
        <a:lstStyle/>
        <a:p>
          <a:endParaRPr lang="zh-TW" altLang="en-US" sz="1200"/>
        </a:p>
      </dgm:t>
    </dgm:pt>
    <dgm:pt modelId="{66888E59-06F0-47A4-BB45-B46C38A7B46D}" type="sibTrans" cxnId="{A1B05A54-E6D3-4F19-952D-CD41DD997DE3}">
      <dgm:prSet/>
      <dgm:spPr/>
      <dgm:t>
        <a:bodyPr/>
        <a:lstStyle/>
        <a:p>
          <a:endParaRPr lang="zh-TW" altLang="en-US" sz="1200"/>
        </a:p>
      </dgm:t>
    </dgm:pt>
    <dgm:pt modelId="{DF9D846B-5943-4B5E-9707-31D04F7A0EDB}" type="pres">
      <dgm:prSet presAssocID="{27ECE1B0-39D0-4124-8C1D-1E70F589A495}" presName="CompostProcess" presStyleCnt="0">
        <dgm:presLayoutVars>
          <dgm:dir/>
          <dgm:resizeHandles val="exact"/>
        </dgm:presLayoutVars>
      </dgm:prSet>
      <dgm:spPr/>
    </dgm:pt>
    <dgm:pt modelId="{8F290B37-83E0-447D-93CB-3D4AC0341E07}" type="pres">
      <dgm:prSet presAssocID="{27ECE1B0-39D0-4124-8C1D-1E70F589A495}" presName="arrow" presStyleLbl="bgShp" presStyleIdx="0" presStyleCnt="1" custScaleX="117647" custLinFactNeighborX="-1925" custLinFactNeighborY="446"/>
      <dgm:spPr>
        <a:solidFill>
          <a:schemeClr val="bg1">
            <a:lumMod val="85000"/>
          </a:schemeClr>
        </a:solidFill>
      </dgm:spPr>
    </dgm:pt>
    <dgm:pt modelId="{6F97A560-EF5E-4A3A-9179-5B2E941788C8}" type="pres">
      <dgm:prSet presAssocID="{27ECE1B0-39D0-4124-8C1D-1E70F589A495}" presName="linearProcess" presStyleCnt="0"/>
      <dgm:spPr/>
    </dgm:pt>
    <dgm:pt modelId="{B7B3C620-5B41-43DA-BC1C-6C937FD33963}" type="pres">
      <dgm:prSet presAssocID="{721EFEBA-D112-4E1E-902A-1FDF1A720091}" presName="textNode" presStyleLbl="node1" presStyleIdx="0" presStyleCnt="3" custScaleX="28263" custScaleY="206029" custLinFactNeighborX="-80532" custLinFactNeighborY="-365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14C60A3-7FEF-4196-9A3A-9061F4FC4B67}" type="pres">
      <dgm:prSet presAssocID="{7FF4FEA2-5E82-42FA-B366-5011FC219FBE}" presName="sibTrans" presStyleCnt="0"/>
      <dgm:spPr/>
    </dgm:pt>
    <dgm:pt modelId="{43E4E2A7-DF25-4B8D-8A2B-B9F10EA66480}" type="pres">
      <dgm:prSet presAssocID="{7EA58589-DC5A-4190-921D-C006BED273CF}" presName="textNode" presStyleLbl="node1" presStyleIdx="1" presStyleCnt="3" custScaleX="24985" custScaleY="204361" custLinFactNeighborX="-86001" custLinFactNeighborY="-314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91C971E-BED5-4CBB-8CD6-9EA50798864F}" type="pres">
      <dgm:prSet presAssocID="{9576B6A4-0A7D-4C9D-A14D-80CDF4084B07}" presName="sibTrans" presStyleCnt="0"/>
      <dgm:spPr/>
    </dgm:pt>
    <dgm:pt modelId="{A4C4C698-589B-4F4A-A156-BB8B53C4B80F}" type="pres">
      <dgm:prSet presAssocID="{63698C4E-457B-4378-9A38-1555D027BFE5}" presName="textNode" presStyleLbl="node1" presStyleIdx="2" presStyleCnt="3" custScaleX="23298" custScaleY="197235" custLinFactNeighborX="-92864" custLinFactNeighborY="-344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1B3AFD5-0145-4B38-8900-833E0CC81353}" type="presOf" srcId="{27ECE1B0-39D0-4124-8C1D-1E70F589A495}" destId="{DF9D846B-5943-4B5E-9707-31D04F7A0EDB}" srcOrd="0" destOrd="0" presId="urn:microsoft.com/office/officeart/2005/8/layout/hProcess9"/>
    <dgm:cxn modelId="{A1B05A54-E6D3-4F19-952D-CD41DD997DE3}" srcId="{27ECE1B0-39D0-4124-8C1D-1E70F589A495}" destId="{63698C4E-457B-4378-9A38-1555D027BFE5}" srcOrd="2" destOrd="0" parTransId="{AEEB6006-90ED-40CF-8B92-0BCFAB85A1ED}" sibTransId="{66888E59-06F0-47A4-BB45-B46C38A7B46D}"/>
    <dgm:cxn modelId="{00C2EF34-4D70-410A-B6D9-15B7A9EE5E23}" type="presOf" srcId="{7EA58589-DC5A-4190-921D-C006BED273CF}" destId="{43E4E2A7-DF25-4B8D-8A2B-B9F10EA66480}" srcOrd="0" destOrd="0" presId="urn:microsoft.com/office/officeart/2005/8/layout/hProcess9"/>
    <dgm:cxn modelId="{36D72E8A-7D2A-41ED-84E1-482D3FC82AE5}" srcId="{27ECE1B0-39D0-4124-8C1D-1E70F589A495}" destId="{721EFEBA-D112-4E1E-902A-1FDF1A720091}" srcOrd="0" destOrd="0" parTransId="{E8000CD4-8DCC-4BE4-AC05-C4193F2DF419}" sibTransId="{7FF4FEA2-5E82-42FA-B366-5011FC219FBE}"/>
    <dgm:cxn modelId="{558BE50B-7C98-4F61-B84A-387FA478A121}" type="presOf" srcId="{721EFEBA-D112-4E1E-902A-1FDF1A720091}" destId="{B7B3C620-5B41-43DA-BC1C-6C937FD33963}" srcOrd="0" destOrd="0" presId="urn:microsoft.com/office/officeart/2005/8/layout/hProcess9"/>
    <dgm:cxn modelId="{20EC6E3D-7074-4A20-98A1-65C355FB3B27}" type="presOf" srcId="{63698C4E-457B-4378-9A38-1555D027BFE5}" destId="{A4C4C698-589B-4F4A-A156-BB8B53C4B80F}" srcOrd="0" destOrd="0" presId="urn:microsoft.com/office/officeart/2005/8/layout/hProcess9"/>
    <dgm:cxn modelId="{4D9C087E-43EA-456E-A074-9F8657299416}" srcId="{27ECE1B0-39D0-4124-8C1D-1E70F589A495}" destId="{7EA58589-DC5A-4190-921D-C006BED273CF}" srcOrd="1" destOrd="0" parTransId="{EFCD26EE-3C31-4AF8-ADDA-D77B64D73CE9}" sibTransId="{9576B6A4-0A7D-4C9D-A14D-80CDF4084B07}"/>
    <dgm:cxn modelId="{5DF503F9-A24F-4A37-A750-9F67F6F3E118}" type="presParOf" srcId="{DF9D846B-5943-4B5E-9707-31D04F7A0EDB}" destId="{8F290B37-83E0-447D-93CB-3D4AC0341E07}" srcOrd="0" destOrd="0" presId="urn:microsoft.com/office/officeart/2005/8/layout/hProcess9"/>
    <dgm:cxn modelId="{9B5B286F-B2B9-4999-965E-0735043309CF}" type="presParOf" srcId="{DF9D846B-5943-4B5E-9707-31D04F7A0EDB}" destId="{6F97A560-EF5E-4A3A-9179-5B2E941788C8}" srcOrd="1" destOrd="0" presId="urn:microsoft.com/office/officeart/2005/8/layout/hProcess9"/>
    <dgm:cxn modelId="{E9DA6A6A-932A-4013-BA9D-987098A8B549}" type="presParOf" srcId="{6F97A560-EF5E-4A3A-9179-5B2E941788C8}" destId="{B7B3C620-5B41-43DA-BC1C-6C937FD33963}" srcOrd="0" destOrd="0" presId="urn:microsoft.com/office/officeart/2005/8/layout/hProcess9"/>
    <dgm:cxn modelId="{EA608DAD-C30A-4895-8E75-7E37C30CA51E}" type="presParOf" srcId="{6F97A560-EF5E-4A3A-9179-5B2E941788C8}" destId="{A14C60A3-7FEF-4196-9A3A-9061F4FC4B67}" srcOrd="1" destOrd="0" presId="urn:microsoft.com/office/officeart/2005/8/layout/hProcess9"/>
    <dgm:cxn modelId="{E0FDA5F1-304C-4313-9347-37D08E11FA1F}" type="presParOf" srcId="{6F97A560-EF5E-4A3A-9179-5B2E941788C8}" destId="{43E4E2A7-DF25-4B8D-8A2B-B9F10EA66480}" srcOrd="2" destOrd="0" presId="urn:microsoft.com/office/officeart/2005/8/layout/hProcess9"/>
    <dgm:cxn modelId="{C74ED25D-417F-4839-A51B-8E87F4EAB3DA}" type="presParOf" srcId="{6F97A560-EF5E-4A3A-9179-5B2E941788C8}" destId="{691C971E-BED5-4CBB-8CD6-9EA50798864F}" srcOrd="3" destOrd="0" presId="urn:microsoft.com/office/officeart/2005/8/layout/hProcess9"/>
    <dgm:cxn modelId="{A23C3F31-B02E-45ED-AE1B-2506D77D3B9B}" type="presParOf" srcId="{6F97A560-EF5E-4A3A-9179-5B2E941788C8}" destId="{A4C4C698-589B-4F4A-A156-BB8B53C4B80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F290B37-83E0-447D-93CB-3D4AC0341E07}">
      <dsp:nvSpPr>
        <dsp:cNvPr id="0" name=""/>
        <dsp:cNvSpPr/>
      </dsp:nvSpPr>
      <dsp:spPr>
        <a:xfrm>
          <a:off x="0" y="0"/>
          <a:ext cx="6313507" cy="1016758"/>
        </a:xfrm>
        <a:prstGeom prst="rightArrow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B3C620-5B41-43DA-BC1C-6C937FD33963}">
      <dsp:nvSpPr>
        <dsp:cNvPr id="0" name=""/>
        <dsp:cNvSpPr/>
      </dsp:nvSpPr>
      <dsp:spPr>
        <a:xfrm>
          <a:off x="170490" y="74554"/>
          <a:ext cx="1784387" cy="837926"/>
        </a:xfrm>
        <a:prstGeom prst="roundRect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提案：</a:t>
          </a:r>
          <a:r>
            <a:rPr lang="en-US" altLang="zh-TW" sz="1200" b="1" kern="1200"/>
            <a:t/>
          </a:r>
          <a:br>
            <a:rPr lang="en-US" altLang="zh-TW" sz="1200" b="1" kern="1200"/>
          </a:br>
          <a:r>
            <a:rPr lang="zh-TW" altLang="zh-TW" sz="1200" b="1" kern="1200"/>
            <a:t>由全國</a:t>
          </a:r>
          <a:r>
            <a:rPr lang="zh-TW" altLang="en-US" sz="1200" b="1" kern="1200"/>
            <a:t>人大</a:t>
          </a:r>
          <a:r>
            <a:rPr lang="zh-TW" altLang="zh-TW" sz="1200" b="1" kern="1200"/>
            <a:t>常務委員會，或</a:t>
          </a:r>
          <a:r>
            <a:rPr lang="en-US" altLang="zh-TW" sz="1200" b="1" kern="1200"/>
            <a:t>1/5</a:t>
          </a:r>
          <a:r>
            <a:rPr lang="zh-TW" altLang="zh-TW" sz="1200" b="1" kern="1200"/>
            <a:t>以上的全國人大代表提議。</a:t>
          </a:r>
          <a:endParaRPr lang="zh-TW" altLang="en-US" sz="1200" b="1" kern="1200"/>
        </a:p>
      </dsp:txBody>
      <dsp:txXfrm>
        <a:off x="170490" y="74554"/>
        <a:ext cx="1784387" cy="837926"/>
      </dsp:txXfrm>
    </dsp:sp>
    <dsp:sp modelId="{43E4E2A7-DF25-4B8D-8A2B-B9F10EA66480}">
      <dsp:nvSpPr>
        <dsp:cNvPr id="0" name=""/>
        <dsp:cNvSpPr/>
      </dsp:nvSpPr>
      <dsp:spPr>
        <a:xfrm>
          <a:off x="2253288" y="80024"/>
          <a:ext cx="1577430" cy="831142"/>
        </a:xfrm>
        <a:prstGeom prst="roundRect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通過：</a:t>
          </a:r>
          <a:r>
            <a:rPr lang="en-US" altLang="zh-TW" sz="1200" b="1" kern="1200"/>
            <a:t/>
          </a:r>
          <a:br>
            <a:rPr lang="en-US" altLang="zh-TW" sz="1200" b="1" kern="1200"/>
          </a:br>
          <a:r>
            <a:rPr lang="zh-TW" altLang="en-US" sz="1200" b="1" kern="1200"/>
            <a:t>須獲全國人大代表全體</a:t>
          </a:r>
          <a:r>
            <a:rPr lang="en-US" altLang="zh-TW" sz="1200" b="1" kern="1200"/>
            <a:t>2/3</a:t>
          </a:r>
          <a:r>
            <a:rPr lang="zh-TW" altLang="en-US" sz="1200" b="1" kern="1200"/>
            <a:t>以上的通過。</a:t>
          </a:r>
        </a:p>
      </dsp:txBody>
      <dsp:txXfrm>
        <a:off x="2253288" y="80024"/>
        <a:ext cx="1577430" cy="831142"/>
      </dsp:txXfrm>
    </dsp:sp>
    <dsp:sp modelId="{A4C4C698-589B-4F4A-A156-BB8B53C4B80F}">
      <dsp:nvSpPr>
        <dsp:cNvPr id="0" name=""/>
        <dsp:cNvSpPr/>
      </dsp:nvSpPr>
      <dsp:spPr>
        <a:xfrm>
          <a:off x="4124730" y="93299"/>
          <a:ext cx="1470921" cy="802161"/>
        </a:xfrm>
        <a:prstGeom prst="roundRect">
          <a:avLst/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/>
            <a:t>執行：</a:t>
          </a:r>
          <a:r>
            <a:rPr lang="en-US" altLang="zh-TW" sz="1200" b="1" kern="1200"/>
            <a:t/>
          </a:r>
          <a:br>
            <a:rPr lang="en-US" altLang="zh-TW" sz="1200" b="1" kern="1200"/>
          </a:br>
          <a:r>
            <a:rPr lang="zh-TW" altLang="zh-TW" sz="1200" b="1" kern="1200"/>
            <a:t>全國</a:t>
          </a:r>
          <a:r>
            <a:rPr lang="zh-TW" altLang="en-US" sz="1200" b="1" kern="1200"/>
            <a:t>人大</a:t>
          </a:r>
          <a:r>
            <a:rPr lang="zh-TW" altLang="zh-TW" sz="1200" b="1" kern="1200"/>
            <a:t>依照憲法規定的程序進行。</a:t>
          </a:r>
          <a:endParaRPr lang="zh-TW" altLang="en-US" sz="1200" b="1" kern="1200"/>
        </a:p>
      </dsp:txBody>
      <dsp:txXfrm>
        <a:off x="4124730" y="93299"/>
        <a:ext cx="1470921" cy="802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AD57-B2F8-4E12-B88A-6349EA4A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2018-03-12T01:40:00Z</dcterms:created>
  <dcterms:modified xsi:type="dcterms:W3CDTF">2018-03-12T06:15:00Z</dcterms:modified>
</cp:coreProperties>
</file>